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heMix-7Bold" w:cs="TheMix-7Bold" w:eastAsia="TheMix-7Bold" w:hAnsi="TheMix-7Bold"/>
          <w:b w:val="1"/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2340928</wp:posOffset>
                </wp:positionH>
                <wp:positionV relativeFrom="paragraph">
                  <wp:posOffset>388620</wp:posOffset>
                </wp:positionV>
                <wp:extent cx="2259648" cy="2373103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4900" y="2777975"/>
                          <a:ext cx="2260500" cy="22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u w:val="single"/>
                                <w:vertAlign w:val="baseline"/>
                              </w:rPr>
                              <w:t xml:space="preserve">Bitte beachten: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Anmeldung unbedingt erforder-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lich!!!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Teilnehmen ist nach Vorgabe der Dorfgemeinschaft Kehna nur nach der 2G-Regel möglich: geimpft oder  genesen.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Auf der Wanderung gelten die allgemeinen Hygieneregeln zum Schutz vor Ausbreitung des Covid-19-Virus`.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2340928</wp:posOffset>
                </wp:positionH>
                <wp:positionV relativeFrom="paragraph">
                  <wp:posOffset>388620</wp:posOffset>
                </wp:positionV>
                <wp:extent cx="2259648" cy="2373103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9648" cy="23731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10"/>
          <w:szCs w:val="1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Touren für</w:t>
      </w:r>
      <w:r w:rsidDel="00000000" w:rsidR="00000000" w:rsidRPr="00000000">
        <w:rPr>
          <w:b w:val="1"/>
          <w:sz w:val="30"/>
          <w:szCs w:val="30"/>
          <w:rtl w:val="0"/>
        </w:rPr>
        <w:t xml:space="preserve"> Betroffene und Freunde</w:t>
      </w:r>
      <w:r w:rsidDel="00000000" w:rsidR="00000000" w:rsidRPr="00000000">
        <w:rPr>
          <w:sz w:val="34"/>
          <w:szCs w:val="34"/>
          <w:rtl w:val="0"/>
        </w:rPr>
        <w:tab/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sz w:val="10"/>
          <w:szCs w:val="10"/>
          <w:rtl w:val="0"/>
        </w:rPr>
        <w:tab/>
        <w:tab/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4199d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199d6"/>
          <w:sz w:val="28"/>
          <w:szCs w:val="28"/>
          <w:rtl w:val="0"/>
        </w:rPr>
        <w:t xml:space="preserve">Termin: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Mittwoch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Oktober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color w:val="4199d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color w:val="4199d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199d6"/>
          <w:sz w:val="28"/>
          <w:szCs w:val="28"/>
          <w:rtl w:val="0"/>
        </w:rPr>
        <w:t xml:space="preserve">Zeit: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Start 1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00 Uhr</w:t>
        <w:tab/>
        <w:tab/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color w:val="4199d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color w:val="4199d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199d6"/>
          <w:sz w:val="28"/>
          <w:szCs w:val="28"/>
          <w:rtl w:val="0"/>
        </w:rPr>
        <w:t xml:space="preserve">Treffpunkt: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Parkplatz / Bushaltestelle Gesamtschule Niederwalgern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color w:val="4199d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color w:val="4199d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199d6"/>
          <w:sz w:val="28"/>
          <w:szCs w:val="28"/>
          <w:rtl w:val="0"/>
        </w:rPr>
        <w:t xml:space="preserve">Wanderstrecke: </w:t>
      </w:r>
    </w:p>
    <w:p w:rsidR="00000000" w:rsidDel="00000000" w:rsidP="00000000" w:rsidRDefault="00000000" w:rsidRPr="00000000" w14:paraId="0000000D">
      <w:pPr>
        <w:ind w:right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Auf ca.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km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geht es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durch herrliche, hügelige Natur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zur Dorfgemeins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chaft nach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Kehna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Hier kehren wir im Café mit selbstgeröstetem Kaffee und selbstgebackenem Kuchen ein. Außerdem gibt es die Ge-</w:t>
      </w:r>
    </w:p>
    <w:p w:rsidR="00000000" w:rsidDel="00000000" w:rsidP="00000000" w:rsidRDefault="00000000" w:rsidRPr="00000000" w14:paraId="0000000E">
      <w:pPr>
        <w:ind w:right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legenheit, die Werkstätten zu besichtigen (auch ein Pro-</w:t>
      </w:r>
    </w:p>
    <w:p w:rsidR="00000000" w:rsidDel="00000000" w:rsidP="00000000" w:rsidRDefault="00000000" w:rsidRPr="00000000" w14:paraId="0000000F">
      <w:pPr>
        <w:ind w:right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dukterwerb ist möglich). Danach wandern wir auf gleicher Strecke zurück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Eine Rückkehr mit PKW kann ggfs. organi-</w:t>
      </w:r>
    </w:p>
    <w:p w:rsidR="00000000" w:rsidDel="00000000" w:rsidP="00000000" w:rsidRDefault="00000000" w:rsidRPr="00000000" w14:paraId="00000010">
      <w:pPr>
        <w:ind w:right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siert werden, das bitte bei der Anmeldung unbedingt zeit-</w:t>
      </w:r>
    </w:p>
    <w:p w:rsidR="00000000" w:rsidDel="00000000" w:rsidP="00000000" w:rsidRDefault="00000000" w:rsidRPr="00000000" w14:paraId="00000011">
      <w:pPr>
        <w:ind w:right="0"/>
        <w:rPr>
          <w:rFonts w:ascii="Calibri" w:cs="Calibri" w:eastAsia="Calibri" w:hAnsi="Calibri"/>
          <w:b w:val="1"/>
          <w:i w:val="1"/>
          <w:color w:val="ff0000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nah abklären.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color w:val="4199d6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color w:val="4199d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199d6"/>
          <w:sz w:val="28"/>
          <w:szCs w:val="28"/>
          <w:rtl w:val="0"/>
        </w:rPr>
        <w:t xml:space="preserve">Bitte mitbringen: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Mund-Nasen-Schutz und Impf- bzw. Genesenennachweis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Getränk für unterwegs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Bargeld für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Kaffee und Kuchen (und ggfs. Einkauf)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4199d6"/>
          <w:sz w:val="28"/>
          <w:szCs w:val="28"/>
          <w:rtl w:val="0"/>
        </w:rPr>
        <w:t xml:space="preserve">Leitung und genauere Informationen: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Wolfgang Willershausen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, Tel.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0176 629045412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A">
      <w:pPr>
        <w:ind w:right="-834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oder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Tel. 06421  162625 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(Büro Leben mit Krebs MR e.V.)</w:t>
      </w:r>
    </w:p>
    <w:p w:rsidR="00000000" w:rsidDel="00000000" w:rsidP="00000000" w:rsidRDefault="00000000" w:rsidRPr="00000000" w14:paraId="0000001B">
      <w:pPr>
        <w:ind w:right="-834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8"/>
          <w:szCs w:val="28"/>
          <w:rtl w:val="0"/>
        </w:rPr>
        <w:t xml:space="preserve">oder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per Mail an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u w:val="single"/>
            <w:rtl w:val="0"/>
          </w:rPr>
          <w:t xml:space="preserve">beratungsstelle@lebenmitkrebs-marburg.de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834"/>
        <w:rPr>
          <w:rFonts w:ascii="Calibri" w:cs="Calibri" w:eastAsia="Calibri" w:hAnsi="Calibri"/>
          <w:b w:val="1"/>
          <w:i w:val="1"/>
          <w:color w:val="ff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8"/>
          <w:szCs w:val="28"/>
          <w:rtl w:val="0"/>
        </w:rPr>
        <w:t xml:space="preserve">Anmeldung über die Beratungsstelle!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16"/>
          <w:szCs w:val="16"/>
          <w:rtl w:val="0"/>
        </w:rPr>
        <w:tab/>
        <w:tab/>
        <w:tab/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Anfahrt zum Parkplatz und Bushaltestelle Gesamtschule in Niederwalgern: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durch Wenkbach nach Niederwalgern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Hauptstraße (Gießener Straße) folgen bis zur Kreuzung an der Landgrafen-Apotheke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rechts abbiegen und sofort wieder rechts in die Schulstraße einbiegen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Schulstraße bis oben durchfahren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Parkplatz vor dem Schulgelände links oder weiter oben neben der Bushaltestelle (da der Schulbetrieb läuft, können die Parkplätze nahe der Bushaltestelle besetzt sein) </w:t>
      </w:r>
      <w:r w:rsidDel="00000000" w:rsidR="00000000" w:rsidRPr="00000000">
        <w:rPr>
          <w:rtl w:val="0"/>
        </w:rPr>
      </w:r>
    </w:p>
    <w:sectPr>
      <w:headerReference r:id="rId9" w:type="default"/>
      <w:pgSz w:h="11906" w:w="8391" w:orient="portrait"/>
      <w:pgMar w:bottom="426" w:top="290" w:left="851" w:right="878" w:header="55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TheMix-7Bold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b w:val="1"/>
        <w:color w:val="2e75b5"/>
        <w:sz w:val="40"/>
        <w:szCs w:val="40"/>
        <w:rtl w:val="0"/>
      </w:rPr>
      <w:t xml:space="preserve">Herbstwanderung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2e75b5"/>
        <w:sz w:val="40"/>
        <w:szCs w:val="4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3190875</wp:posOffset>
          </wp:positionH>
          <wp:positionV relativeFrom="paragraph">
            <wp:posOffset>-228599</wp:posOffset>
          </wp:positionV>
          <wp:extent cx="1243250" cy="998220"/>
          <wp:effectExtent b="0" l="0" r="0" t="0"/>
          <wp:wrapNone/>
          <wp:docPr id="2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250" cy="9982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Calibri" w:cs="Calibri" w:eastAsia="Calibri" w:hAnsi="Calibri"/>
        <w:b w:val="0"/>
        <w:sz w:val="28"/>
        <w:szCs w:val="28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4199d6"/>
      <w:sz w:val="40"/>
      <w:szCs w:val="40"/>
    </w:rPr>
  </w:style>
  <w:style w:type="paragraph" w:styleId="Heading2">
    <w:name w:val="heading 2"/>
    <w:basedOn w:val="Normal"/>
    <w:next w:val="Normal"/>
    <w:pPr>
      <w:keepNext w:val="1"/>
    </w:pPr>
    <w:rPr>
      <w:b w:val="1"/>
      <w:color w:val="000000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9B7846"/>
    <w:pPr>
      <w:spacing w:after="0" w:line="240" w:lineRule="auto"/>
    </w:pPr>
    <w:rPr>
      <w:rFonts w:ascii="Arial" w:cs="Arial" w:eastAsia="Times New Roman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 w:val="1"/>
    <w:rsid w:val="009B7846"/>
    <w:pPr>
      <w:keepNext w:val="1"/>
      <w:autoSpaceDE w:val="0"/>
      <w:autoSpaceDN w:val="0"/>
      <w:adjustRightInd w:val="0"/>
      <w:outlineLvl w:val="0"/>
    </w:pPr>
    <w:rPr>
      <w:b w:val="1"/>
      <w:bCs w:val="1"/>
      <w:color w:val="4199d6"/>
      <w:sz w:val="40"/>
      <w:szCs w:val="72"/>
    </w:rPr>
  </w:style>
  <w:style w:type="paragraph" w:styleId="berschrift2">
    <w:name w:val="heading 2"/>
    <w:basedOn w:val="Standard"/>
    <w:next w:val="Standard"/>
    <w:link w:val="berschrift2Zchn"/>
    <w:qFormat w:val="1"/>
    <w:rsid w:val="009B7846"/>
    <w:pPr>
      <w:keepNext w:val="1"/>
      <w:autoSpaceDE w:val="0"/>
      <w:autoSpaceDN w:val="0"/>
      <w:adjustRightInd w:val="0"/>
      <w:outlineLvl w:val="1"/>
    </w:pPr>
    <w:rPr>
      <w:b w:val="1"/>
      <w:bCs w:val="1"/>
      <w:color w:val="000000"/>
      <w:sz w:val="40"/>
      <w:szCs w:val="88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berschrift1Zchn" w:customStyle="1">
    <w:name w:val="Überschrift 1 Zchn"/>
    <w:basedOn w:val="Absatz-Standardschriftart"/>
    <w:link w:val="berschrift1"/>
    <w:rsid w:val="009B7846"/>
    <w:rPr>
      <w:rFonts w:ascii="Arial" w:cs="Arial" w:eastAsia="Times New Roman" w:hAnsi="Arial"/>
      <w:b w:val="1"/>
      <w:bCs w:val="1"/>
      <w:color w:val="4199d6"/>
      <w:sz w:val="40"/>
      <w:szCs w:val="72"/>
      <w:lang w:eastAsia="de-DE"/>
    </w:rPr>
  </w:style>
  <w:style w:type="character" w:styleId="berschrift2Zchn" w:customStyle="1">
    <w:name w:val="Überschrift 2 Zchn"/>
    <w:basedOn w:val="Absatz-Standardschriftart"/>
    <w:link w:val="berschrift2"/>
    <w:rsid w:val="009B7846"/>
    <w:rPr>
      <w:rFonts w:ascii="Arial" w:cs="Arial" w:eastAsia="Times New Roman" w:hAnsi="Arial"/>
      <w:b w:val="1"/>
      <w:bCs w:val="1"/>
      <w:color w:val="000000"/>
      <w:sz w:val="40"/>
      <w:szCs w:val="88"/>
      <w:lang w:eastAsia="de-DE"/>
    </w:rPr>
  </w:style>
  <w:style w:type="paragraph" w:styleId="Listenabsatz">
    <w:name w:val="List Paragraph"/>
    <w:basedOn w:val="Standard"/>
    <w:uiPriority w:val="34"/>
    <w:qFormat w:val="1"/>
    <w:rsid w:val="009B7846"/>
    <w:pPr>
      <w:spacing w:after="120" w:line="259" w:lineRule="auto"/>
      <w:ind w:left="720"/>
      <w:contextualSpacing w:val="1"/>
    </w:pPr>
    <w:rPr>
      <w:rFonts w:ascii="Calibri" w:cs="Times New Roman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 w:val="1"/>
    <w:rsid w:val="009B7846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9B7846"/>
    <w:rPr>
      <w:rFonts w:ascii="Arial" w:cs="Arial" w:eastAsia="Times New Roman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 w:val="1"/>
    <w:rsid w:val="009B7846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9B7846"/>
    <w:rPr>
      <w:rFonts w:ascii="Arial" w:cs="Arial" w:eastAsia="Times New Roman" w:hAnsi="Arial"/>
      <w:sz w:val="24"/>
      <w:szCs w:val="24"/>
      <w:lang w:eastAsia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beratungsstelle@lebenmitkrebs-marburg.d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ZEJFpkDnYpM4jjm1yofqYcqu5g==">AMUW2mUOWggqOFAe1SrCGFR11iSGWJJ46DEBqZN6qDIv9VrLpsBjnr3Xje8Jh0I8VYrrVQSqgyoFos4BbgpXAmqrtapAS64GpPN9KHybZ0+Ub6TPT4RaiJ8=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2020-08-18T08:42:00Z</dcterms:created>
  <dc:creator>Christiane Schmitt</dc:creator>
</cp:coreProperties>
</file>